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sz w:val="28"/>
        </w:rPr>
        <w:t>Kayla Simmons, BSN, RN, CCRN</w:t>
      </w:r>
    </w:p>
    <w:p>
      <w:pPr>
        <w:spacing w:after="360"/>
      </w:pPr>
      <w:r>
        <w:rPr>
          <w:sz w:val="20"/>
        </w:rPr>
        <w:t>Home base: Austin, TX  |  (512) 555-0129  |  kayla.simmons.rn@gmail.com</w:t>
      </w:r>
    </w:p>
    <w:p>
      <w:pPr>
        <w:spacing w:after="360"/>
      </w:pPr>
      <w:r>
        <w:rPr>
          <w:sz w:val="22"/>
        </w:rPr>
        <w:t>[Date]</w:t>
      </w:r>
    </w:p>
    <w:p>
      <w:pPr>
        <w:spacing w:after="240" w:line="276" w:lineRule="auto"/>
      </w:pPr>
      <w:r>
        <w:rPr>
          <w:sz w:val="22"/>
        </w:rPr>
        <w:t>Dear Hiring Manager,</w:t>
      </w:r>
    </w:p>
    <w:p>
      <w:pPr>
        <w:spacing w:after="240" w:line="276" w:lineRule="auto"/>
      </w:pPr>
      <w:r>
        <w:rPr>
          <w:sz w:val="22"/>
        </w:rPr>
        <w:t>I'm a CCRN-certified travel ICU nurse with nine years of critical care experience and six years of travel contracts across eleven hospitals in eight states. I'm writing to apply for your open ICU travel position.</w:t>
      </w:r>
    </w:p>
    <w:p>
      <w:pPr>
        <w:spacing w:after="240" w:line="276" w:lineRule="auto"/>
      </w:pPr>
      <w:r>
        <w:rPr>
          <w:sz w:val="22"/>
        </w:rPr>
        <w:t>I've worked rural critical access hospitals with limited subspecialty backup and Level I academic trauma centers, and I've learned to adapt to a new unit's workflow within the first shift, whatever charting system or staffing model I walk into. One facility asked me back by name for a second contract, and my current assignment was extended from thirteen weeks to twenty-six. On my last contract, I picked up Cerner within a single shift after six years on Epic and ended up orienting two other travelers on the unit's workflow that same week.</w:t>
      </w:r>
    </w:p>
    <w:p>
      <w:pPr>
        <w:spacing w:after="240" w:line="276" w:lineRule="auto"/>
      </w:pPr>
      <w:r>
        <w:rPr>
          <w:sz w:val="22"/>
        </w:rPr>
        <w:t>I hold a compact RN license valid across all forty-one Nurse Licensure Compact states, along with current CCRN, BLS, ACLS, and NIHSS certifications. I'm ready to start quickly and contribute from day one, and I'd welcome the chance to discuss the details of this assignment.</w:t>
      </w:r>
    </w:p>
    <w:p>
      <w:pPr>
        <w:spacing w:after="480"/>
      </w:pPr>
      <w:r>
        <w:rPr>
          <w:sz w:val="22"/>
        </w:rPr>
        <w:t>Sincerely,</w:t>
      </w:r>
    </w:p>
    <w:p>
      <w:r>
        <w:rPr>
          <w:sz w:val="22"/>
        </w:rPr>
        <w:t>Kayla Simmons, BSN, RN, CCRN</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