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6"/>
        </w:rPr>
        <w:t>Jordan Reyes, BSN, RN</w:t>
      </w:r>
    </w:p>
    <w:p>
      <w:pPr>
        <w:spacing w:after="200"/>
        <w:jc w:val="center"/>
      </w:pPr>
      <w:r>
        <w:rPr>
          <w:sz w:val="20"/>
        </w:rPr>
        <w:t>Seattle, WA  |  (206) 555-0142  |  jordan.reyes.rn@gmail.com  |  linkedin.com/in/jordanreyesrn</w:t>
      </w:r>
    </w:p>
    <w:p>
      <w:pPr>
        <w:spacing w:before="140" w:after="60"/>
        <w:pBdr>
          <w:bottom w:val="single" w:sz="6" w:space="1" w:color="444444"/>
        </w:pBdr>
      </w:pPr>
      <w:r>
        <w:rPr>
          <w:b/>
          <w:sz w:val="22"/>
        </w:rPr>
        <w:t>PROFESSIONAL SUMMARY</w:t>
      </w:r>
    </w:p>
    <w:p>
      <w:pPr>
        <w:spacing w:after="100"/>
      </w:pPr>
      <w:r>
        <w:rPr>
          <w:b w:val="0"/>
          <w:i w:val="0"/>
          <w:sz w:val="20"/>
        </w:rPr>
        <w:t>New graduate RN with a BSN from the University of Washington and over 700 clinical hours across medical-surgical, telemetry, emergency, and obstetric units. Completed a 120-hour capstone preceptorship on a 32-bed med-surg floor carrying a partial patient assignment under direct RN supervision. NCLEX-RN exam scheduled for August 2026. Comfortable in Epic and looking for a structured new-grad residency with hands-on mentorship.</w:t>
      </w:r>
    </w:p>
    <w:p>
      <w:pPr>
        <w:spacing w:before="140" w:after="60"/>
        <w:pBdr>
          <w:bottom w:val="single" w:sz="6" w:space="1" w:color="444444"/>
        </w:pBdr>
      </w:pPr>
      <w:r>
        <w:rPr>
          <w:b/>
          <w:sz w:val="22"/>
        </w:rPr>
        <w:t>LICENSURE &amp; CERTIFICATIONS</w:t>
      </w:r>
    </w:p>
    <w:p>
      <w:pPr>
        <w:pStyle w:val="ListBullet"/>
        <w:spacing w:after="20" w:line="240" w:lineRule="auto"/>
      </w:pPr>
      <w:r>
        <w:rPr>
          <w:sz w:val="20"/>
        </w:rPr>
        <w:t>RN License – Washington State, pending NCLEX-RN (exam scheduled August 2026)</w:t>
      </w:r>
    </w:p>
    <w:p>
      <w:pPr>
        <w:pStyle w:val="ListBullet"/>
        <w:spacing w:after="20" w:line="240" w:lineRule="auto"/>
      </w:pPr>
      <w:r>
        <w:rPr>
          <w:sz w:val="20"/>
        </w:rPr>
        <w:t>BLS – American Heart Association, current through 2028</w:t>
      </w:r>
    </w:p>
    <w:p>
      <w:pPr>
        <w:pStyle w:val="ListBullet"/>
        <w:spacing w:after="20" w:line="240" w:lineRule="auto"/>
      </w:pPr>
      <w:r>
        <w:rPr>
          <w:sz w:val="20"/>
        </w:rPr>
        <w:t>ACLS – American Heart Association, current through 2028</w:t>
      </w:r>
    </w:p>
    <w:p>
      <w:pPr>
        <w:spacing w:before="140" w:after="60"/>
        <w:pBdr>
          <w:bottom w:val="single" w:sz="6" w:space="1" w:color="444444"/>
        </w:pBdr>
      </w:pPr>
      <w:r>
        <w:rPr>
          <w:b/>
          <w:sz w:val="22"/>
        </w:rPr>
        <w:t>CLINICAL EXPERIENCE (STUDENT ROTATIONS)</w:t>
      </w:r>
    </w:p>
    <w:p>
      <w:pPr>
        <w:spacing w:before="80" w:after="0"/>
      </w:pPr>
      <w:r>
        <w:rPr>
          <w:b/>
          <w:sz w:val="20"/>
        </w:rPr>
        <w:t>Capstone Preceptorship, Medical-Surgical Unit</w:t>
      </w:r>
    </w:p>
    <w:p>
      <w:pPr>
        <w:spacing w:after="40"/>
      </w:pPr>
      <w:r>
        <w:rPr>
          <w:i/>
          <w:sz w:val="19"/>
        </w:rPr>
        <w:t>Cascade Regional Medical Center, Seattle, WA — Jan 2026 to Mar 2026</w:t>
      </w:r>
    </w:p>
    <w:p>
      <w:pPr>
        <w:pStyle w:val="ListBullet"/>
        <w:spacing w:after="20" w:line="240" w:lineRule="auto"/>
      </w:pPr>
      <w:r>
        <w:rPr>
          <w:sz w:val="20"/>
        </w:rPr>
        <w:t>Carried a partial assignment of 2 to 3 patients under direct RN preceptor supervision, including post-surgical, telemetry, and complex chronic disease patients</w:t>
      </w:r>
    </w:p>
    <w:p>
      <w:pPr>
        <w:pStyle w:val="ListBullet"/>
        <w:spacing w:after="20" w:line="240" w:lineRule="auto"/>
      </w:pPr>
      <w:r>
        <w:rPr>
          <w:sz w:val="20"/>
        </w:rPr>
        <w:t>Administered IV antibiotics, managed wound care including staple and drain removal, and completed full head-to-toe assessments each shift</w:t>
      </w:r>
    </w:p>
    <w:p>
      <w:pPr>
        <w:pStyle w:val="ListBullet"/>
        <w:spacing w:after="20" w:line="240" w:lineRule="auto"/>
      </w:pPr>
      <w:r>
        <w:rPr>
          <w:sz w:val="20"/>
        </w:rPr>
        <w:t>Identified early signs of clinical decline in a post-op patient during week six before the change appeared in vital sign trends, and escalated to my preceptor for early intervention</w:t>
      </w:r>
    </w:p>
    <w:p>
      <w:pPr>
        <w:spacing w:before="80" w:after="0"/>
      </w:pPr>
      <w:r>
        <w:rPr>
          <w:b/>
          <w:sz w:val="20"/>
        </w:rPr>
        <w:t>Emergency Department Rotation</w:t>
      </w:r>
    </w:p>
    <w:p>
      <w:pPr>
        <w:spacing w:after="40"/>
      </w:pPr>
      <w:r>
        <w:rPr>
          <w:i/>
          <w:sz w:val="19"/>
        </w:rPr>
        <w:t>Puget Sound General Hospital, Seattle, WA — Oct 2025 to Dec 2025</w:t>
      </w:r>
    </w:p>
    <w:p>
      <w:pPr>
        <w:pStyle w:val="ListBullet"/>
        <w:spacing w:after="20" w:line="240" w:lineRule="auto"/>
      </w:pPr>
      <w:r>
        <w:rPr>
          <w:sz w:val="20"/>
        </w:rPr>
        <w:t>Assisted with triage for over 40 patients across eight 12-hour shifts, applying ESI acuity criteria under RN supervision</w:t>
      </w:r>
    </w:p>
    <w:p>
      <w:pPr>
        <w:pStyle w:val="ListBullet"/>
        <w:spacing w:after="20" w:line="240" w:lineRule="auto"/>
      </w:pPr>
      <w:r>
        <w:rPr>
          <w:sz w:val="20"/>
        </w:rPr>
        <w:t>Assisted with two rapid trauma assessments and one code blue response, documenting under direct supervision</w:t>
      </w:r>
    </w:p>
    <w:p>
      <w:pPr>
        <w:spacing w:before="80" w:after="0"/>
      </w:pPr>
      <w:r>
        <w:rPr>
          <w:b/>
          <w:sz w:val="20"/>
        </w:rPr>
        <w:t>Obstetric Rotation</w:t>
      </w:r>
    </w:p>
    <w:p>
      <w:pPr>
        <w:spacing w:after="40"/>
      </w:pPr>
      <w:r>
        <w:rPr>
          <w:i/>
          <w:sz w:val="19"/>
        </w:rPr>
        <w:t>Lake Union Medical Center, Seattle, WA — Aug 2025 to Sep 2025</w:t>
      </w:r>
    </w:p>
    <w:p>
      <w:pPr>
        <w:pStyle w:val="ListBullet"/>
        <w:spacing w:after="20" w:line="240" w:lineRule="auto"/>
      </w:pPr>
      <w:r>
        <w:rPr>
          <w:sz w:val="20"/>
        </w:rPr>
        <w:t>Supported four vaginal deliveries and one cesarean section, assisting with newborn assessment and initial skin-to-skin support</w:t>
      </w:r>
    </w:p>
    <w:p>
      <w:pPr>
        <w:pStyle w:val="ListBullet"/>
        <w:spacing w:after="20" w:line="240" w:lineRule="auto"/>
      </w:pPr>
      <w:r>
        <w:rPr>
          <w:sz w:val="20"/>
        </w:rPr>
        <w:t>Practiced fetal heart rate strip interpretation under RN supervision across six shifts</w:t>
      </w:r>
    </w:p>
    <w:p>
      <w:pPr>
        <w:spacing w:before="140" w:after="60"/>
        <w:pBdr>
          <w:bottom w:val="single" w:sz="6" w:space="1" w:color="444444"/>
        </w:pBdr>
      </w:pPr>
      <w:r>
        <w:rPr>
          <w:b/>
          <w:sz w:val="22"/>
        </w:rPr>
        <w:t>EDUCATION</w:t>
      </w:r>
    </w:p>
    <w:p>
      <w:pPr>
        <w:spacing w:after="0"/>
      </w:pPr>
      <w:r>
        <w:rPr>
          <w:b/>
          <w:i w:val="0"/>
          <w:sz w:val="20"/>
        </w:rPr>
        <w:t>Bachelor of Science in Nursing (BSN)</w:t>
      </w:r>
    </w:p>
    <w:p>
      <w:pPr>
        <w:spacing w:after="60"/>
      </w:pPr>
      <w:r>
        <w:rPr>
          <w:b w:val="0"/>
          <w:i/>
          <w:sz w:val="20"/>
        </w:rPr>
        <w:t>University of Washington, Seattle, WA — Graduated May 2026</w:t>
      </w:r>
    </w:p>
    <w:p>
      <w:pPr>
        <w:spacing w:after="100"/>
      </w:pPr>
      <w:r>
        <w:rPr>
          <w:b w:val="0"/>
          <w:i w:val="0"/>
          <w:sz w:val="20"/>
        </w:rPr>
        <w:t>Relevant coursework: Pathophysiology, Pharmacology, Adult Health Nursing, Maternal-Newborn Nursing, Community Health Nursing</w:t>
      </w:r>
    </w:p>
    <w:p>
      <w:pPr>
        <w:spacing w:before="140" w:after="60"/>
        <w:pBdr>
          <w:bottom w:val="single" w:sz="6" w:space="1" w:color="444444"/>
        </w:pBdr>
      </w:pPr>
      <w:r>
        <w:rPr>
          <w:b/>
          <w:sz w:val="22"/>
        </w:rPr>
        <w:t>PRIOR EXPERIENCE</w:t>
      </w:r>
    </w:p>
    <w:p>
      <w:pPr>
        <w:spacing w:before="80" w:after="0"/>
      </w:pPr>
      <w:r>
        <w:rPr>
          <w:b/>
          <w:sz w:val="20"/>
        </w:rPr>
        <w:t>Certified Nursing Assistant</w:t>
      </w:r>
    </w:p>
    <w:p>
      <w:pPr>
        <w:spacing w:after="40"/>
      </w:pPr>
      <w:r>
        <w:rPr>
          <w:i/>
          <w:sz w:val="19"/>
        </w:rPr>
        <w:t>Capitol City Medical Center, Olympia, WA — Jun 2022 to Aug 2024</w:t>
      </w:r>
    </w:p>
    <w:p>
      <w:pPr>
        <w:pStyle w:val="ListBullet"/>
        <w:spacing w:after="20" w:line="240" w:lineRule="auto"/>
      </w:pPr>
      <w:r>
        <w:rPr>
          <w:sz w:val="20"/>
        </w:rPr>
        <w:t>Provided direct patient care for 8 to 10 patients per shift on a 28-bed medical-surgical unit, including bathing, mobility assistance, and vital sign collection</w:t>
      </w:r>
    </w:p>
    <w:p>
      <w:pPr>
        <w:pStyle w:val="ListBullet"/>
        <w:spacing w:after="20" w:line="240" w:lineRule="auto"/>
      </w:pPr>
      <w:r>
        <w:rPr>
          <w:sz w:val="20"/>
        </w:rPr>
        <w:t>Flagged a change in a patient's mental status to the charge nurse during a night shift that led to an early sepsis workup</w:t>
      </w:r>
    </w:p>
    <w:p>
      <w:pPr>
        <w:spacing w:before="140" w:after="60"/>
        <w:pBdr>
          <w:bottom w:val="single" w:sz="6" w:space="1" w:color="444444"/>
        </w:pBdr>
      </w:pPr>
      <w:r>
        <w:rPr>
          <w:b/>
          <w:sz w:val="22"/>
        </w:rPr>
        <w:t>SKILLS</w:t>
      </w:r>
    </w:p>
    <w:p>
      <w:pPr>
        <w:pStyle w:val="ListBullet"/>
        <w:spacing w:after="20" w:line="240" w:lineRule="auto"/>
      </w:pPr>
      <w:r>
        <w:rPr>
          <w:sz w:val="20"/>
        </w:rPr>
        <w:t>Epic EHR, IV therapy and blood administration, wound care</w:t>
      </w:r>
    </w:p>
    <w:p>
      <w:pPr>
        <w:pStyle w:val="ListBullet"/>
        <w:spacing w:after="20" w:line="240" w:lineRule="auto"/>
      </w:pPr>
      <w:r>
        <w:rPr>
          <w:sz w:val="20"/>
        </w:rPr>
        <w:t>Foley catheter insertion, 12-lead EKG placement, medication administration (oral, IV, IM, subcutaneous)</w:t>
      </w:r>
    </w:p>
    <w:p>
      <w:pPr>
        <w:pStyle w:val="ListBullet"/>
        <w:spacing w:after="20" w:line="240" w:lineRule="auto"/>
      </w:pPr>
      <w:r>
        <w:rPr>
          <w:sz w:val="20"/>
        </w:rPr>
        <w:t>Patient and family education, BLS/ACLS</w:t>
      </w:r>
    </w:p>
    <w:sectPr w:rsidR="00FC693F" w:rsidRPr="0006063C" w:rsidSect="00034616">
      <w:pgSz w:w="12240" w:h="15840"/>
      <w:pgMar w:top="504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